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8" w:rsidRPr="00213394" w:rsidRDefault="00B44F98" w:rsidP="00213394">
      <w:pPr>
        <w:jc w:val="center"/>
        <w:rPr>
          <w:rFonts w:ascii="Calibri" w:hAnsi="Calibri" w:cs="Calibri"/>
          <w:b/>
          <w:sz w:val="28"/>
          <w:szCs w:val="28"/>
        </w:rPr>
      </w:pPr>
      <w:r w:rsidRPr="00213394">
        <w:rPr>
          <w:rFonts w:ascii="Calibri" w:hAnsi="Calibri" w:cs="Calibri"/>
          <w:b/>
          <w:sz w:val="28"/>
          <w:szCs w:val="28"/>
        </w:rPr>
        <w:t xml:space="preserve">TEMATYKA PRAKTYKI ZAWODOWEJ </w:t>
      </w:r>
      <w:r w:rsidRPr="00213394">
        <w:rPr>
          <w:rFonts w:ascii="Calibri" w:hAnsi="Calibri" w:cs="Calibri"/>
          <w:b/>
          <w:sz w:val="28"/>
          <w:szCs w:val="28"/>
        </w:rPr>
        <w:br/>
        <w:t xml:space="preserve"> KWALIFIKACYJNEGO </w:t>
      </w:r>
      <w:r w:rsidR="00C515F2" w:rsidRPr="00213394">
        <w:rPr>
          <w:rFonts w:ascii="Calibri" w:hAnsi="Calibri" w:cs="Calibri"/>
          <w:b/>
          <w:sz w:val="28"/>
          <w:szCs w:val="28"/>
        </w:rPr>
        <w:t>KURSU ZAWODOWEGO HGT.12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Zapoznanie się z przepisami bhp i regulaminem obowiązującym w zakładzie oraz zasadami bezpiecznej i higienicznej pracy.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Poznanie metod i systemów zapewnienia właściwej jakości zdrowotnej  żywności.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Planowanie  produkcji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potraw i napojów dla grupy konsumentów oraz w zależności od rodzaju usług; 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 xml:space="preserve">Układanie jadłospisów. 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Ocena jadłospisu pod względem odżywczym i energetycznym  oraz działania korygujące.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 xml:space="preserve">Identyfikacja 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>karty menu</w:t>
      </w:r>
      <w:r w:rsidRPr="00213394">
        <w:rPr>
          <w:rFonts w:eastAsia="Times New Roman" w:cs="Arial"/>
          <w:sz w:val="24"/>
          <w:szCs w:val="24"/>
          <w:lang w:eastAsia="pl-PL"/>
        </w:rPr>
        <w:t>.</w:t>
      </w:r>
      <w:r w:rsidRPr="00213394">
        <w:rPr>
          <w:rFonts w:ascii="Calibri" w:hAnsi="Calibri" w:cs="Calibri"/>
          <w:sz w:val="24"/>
          <w:szCs w:val="24"/>
        </w:rPr>
        <w:t xml:space="preserve"> Modyfikacje menu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 xml:space="preserve">Opracowanie menu dla zakładu. 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Analiza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przebiegu p</w:t>
      </w:r>
      <w:r w:rsidRPr="00213394">
        <w:rPr>
          <w:rFonts w:eastAsia="Times New Roman" w:cs="Arial"/>
          <w:sz w:val="24"/>
          <w:szCs w:val="24"/>
          <w:lang w:eastAsia="pl-PL"/>
        </w:rPr>
        <w:t>rocesu produkcyjnego i podejmowanie w razie konieczności działań naprawczych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; 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Planowanie produkcji potraw i napojów z zachowaniem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zasady racjonalnego żywienia </w:t>
      </w:r>
    </w:p>
    <w:p w:rsidR="00E06EAB" w:rsidRPr="00213394" w:rsidRDefault="00E06EAB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Opracowanie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receptury na potrawy i napoje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 xml:space="preserve">Obliczanie 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zapotrzebowanie na surowce i półprodukty na podstawie </w:t>
      </w:r>
      <w:r w:rsidR="00E06EAB" w:rsidRPr="00213394">
        <w:rPr>
          <w:rFonts w:eastAsia="Times New Roman" w:cs="Arial"/>
          <w:sz w:val="24"/>
          <w:szCs w:val="24"/>
          <w:lang w:eastAsia="pl-PL"/>
        </w:rPr>
        <w:t xml:space="preserve">zamówienia i 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>receptur gastronomicznych;</w:t>
      </w:r>
    </w:p>
    <w:p w:rsidR="000533CA" w:rsidRPr="00213394" w:rsidRDefault="000533CA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Ocena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13394">
        <w:rPr>
          <w:rFonts w:eastAsia="Times New Roman" w:cs="Arial"/>
          <w:sz w:val="24"/>
          <w:szCs w:val="24"/>
          <w:lang w:eastAsia="pl-PL"/>
        </w:rPr>
        <w:t>surowców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ze względu na możliwość jego zastosowania do sporządzenia określonej potrawy lub napoju; </w:t>
      </w:r>
    </w:p>
    <w:p w:rsidR="000533CA" w:rsidRPr="00213394" w:rsidRDefault="00E06EAB" w:rsidP="000533C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Sumowanie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zapotrzebowanie na surowce i półprodukty do produkcji dziennej</w:t>
      </w:r>
    </w:p>
    <w:p w:rsidR="00E06EAB" w:rsidRPr="00213394" w:rsidRDefault="00E06EAB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 xml:space="preserve">Przygotowanie i ekspedycja potraw i napojów. </w:t>
      </w:r>
      <w:r w:rsidRPr="00213394">
        <w:rPr>
          <w:rFonts w:eastAsia="Times New Roman" w:cs="Arial"/>
          <w:sz w:val="24"/>
          <w:szCs w:val="24"/>
          <w:lang w:eastAsia="pl-PL"/>
        </w:rPr>
        <w:t>Dobór dodatków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do przygotowanych potraw; </w:t>
      </w:r>
    </w:p>
    <w:p w:rsidR="00E06EAB" w:rsidRPr="00213394" w:rsidRDefault="00E06EAB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Stosowanie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 zasady pobierania, zabezpieczania i przechowywania próbek kontrolnych żywności;</w:t>
      </w:r>
    </w:p>
    <w:p w:rsidR="00E06EAB" w:rsidRPr="00213394" w:rsidRDefault="00E06EAB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Obsługa urządzeń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do produkcji i ekspedycji potraw i napojów </w:t>
      </w:r>
    </w:p>
    <w:p w:rsidR="00E06EAB" w:rsidRPr="00213394" w:rsidRDefault="00E06EAB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 xml:space="preserve">Przygotowanie i aranżacja sali konsumenckiej do prowadzenia działalności gastronomicznej. </w:t>
      </w:r>
      <w:r w:rsidRPr="00213394">
        <w:rPr>
          <w:rFonts w:eastAsia="Times New Roman" w:cs="Arial"/>
          <w:sz w:val="24"/>
          <w:szCs w:val="24"/>
          <w:lang w:eastAsia="pl-PL"/>
        </w:rPr>
        <w:t>Dobór elementów dekoracyjnych</w:t>
      </w:r>
    </w:p>
    <w:p w:rsidR="00E06EAB" w:rsidRPr="00213394" w:rsidRDefault="00E06EAB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 xml:space="preserve">Obsługa konsumentów- 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>różnorodne metody obsługi klientów;</w:t>
      </w:r>
    </w:p>
    <w:p w:rsidR="00E06EAB" w:rsidRPr="00213394" w:rsidRDefault="000B2EC0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 xml:space="preserve"> Ustawianie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stołów</w:t>
      </w:r>
      <w:r w:rsidRPr="00213394">
        <w:rPr>
          <w:rFonts w:eastAsia="Times New Roman" w:cs="Arial"/>
          <w:sz w:val="24"/>
          <w:szCs w:val="24"/>
          <w:lang w:eastAsia="pl-PL"/>
        </w:rPr>
        <w:t xml:space="preserve"> w zależności od rodzaju i okoliczności zaplanowanych usług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; </w:t>
      </w:r>
    </w:p>
    <w:p w:rsidR="00E06EAB" w:rsidRPr="00213394" w:rsidRDefault="00E06EAB" w:rsidP="000B2EC0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>Wyznacza</w:t>
      </w:r>
      <w:r w:rsidR="000B2EC0" w:rsidRPr="00213394">
        <w:rPr>
          <w:rFonts w:eastAsia="Times New Roman" w:cs="Arial"/>
          <w:sz w:val="24"/>
          <w:szCs w:val="24"/>
          <w:lang w:eastAsia="pl-PL"/>
        </w:rPr>
        <w:t>nie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B2EC0" w:rsidRPr="00213394">
        <w:rPr>
          <w:rFonts w:eastAsia="Times New Roman" w:cs="Arial"/>
          <w:sz w:val="24"/>
          <w:szCs w:val="24"/>
          <w:lang w:eastAsia="pl-PL"/>
        </w:rPr>
        <w:t>miejsca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ustawienia stołów i ułożenia innych sprzętów podczas różnego typu usług; </w:t>
      </w:r>
    </w:p>
    <w:p w:rsidR="00E06EAB" w:rsidRPr="00213394" w:rsidRDefault="000B2EC0" w:rsidP="000B2EC0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Planowanie dekoracji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stołu; </w:t>
      </w:r>
      <w:r w:rsidRPr="00213394">
        <w:rPr>
          <w:rFonts w:eastAsia="Times New Roman" w:cs="Arial"/>
          <w:sz w:val="24"/>
          <w:szCs w:val="24"/>
          <w:lang w:eastAsia="pl-PL"/>
        </w:rPr>
        <w:t>d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>obiera</w:t>
      </w:r>
      <w:r w:rsidRPr="00213394">
        <w:rPr>
          <w:rFonts w:eastAsia="Times New Roman" w:cs="Arial"/>
          <w:sz w:val="24"/>
          <w:szCs w:val="24"/>
          <w:lang w:eastAsia="pl-PL"/>
        </w:rPr>
        <w:t>nie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13394">
        <w:rPr>
          <w:rFonts w:eastAsia="Times New Roman" w:cs="Arial"/>
          <w:sz w:val="24"/>
          <w:szCs w:val="24"/>
          <w:lang w:eastAsia="pl-PL"/>
        </w:rPr>
        <w:t xml:space="preserve"> bielizny stołowej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do okoliczności, rodzaju menu; </w:t>
      </w:r>
    </w:p>
    <w:p w:rsidR="00E06EAB" w:rsidRPr="00213394" w:rsidRDefault="000B2EC0" w:rsidP="000B2EC0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Planowanie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13394">
        <w:rPr>
          <w:rFonts w:eastAsia="Times New Roman" w:cs="Arial"/>
          <w:sz w:val="24"/>
          <w:szCs w:val="24"/>
          <w:lang w:eastAsia="pl-PL"/>
        </w:rPr>
        <w:t xml:space="preserve"> sprzęt i urządzeń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do wykonania usługi gastronomicznej </w:t>
      </w:r>
      <w:r w:rsidRPr="00213394">
        <w:rPr>
          <w:rFonts w:eastAsia="Times New Roman" w:cs="Arial"/>
          <w:sz w:val="24"/>
          <w:szCs w:val="24"/>
          <w:lang w:eastAsia="pl-PL"/>
        </w:rPr>
        <w:t xml:space="preserve">. 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>Korzysta</w:t>
      </w:r>
      <w:r w:rsidRPr="00213394">
        <w:rPr>
          <w:rFonts w:eastAsia="Times New Roman" w:cs="Arial"/>
          <w:sz w:val="24"/>
          <w:szCs w:val="24"/>
          <w:lang w:eastAsia="pl-PL"/>
        </w:rPr>
        <w:t>nie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ze sprzętu i urządzeń w czasie wykonywania usług; </w:t>
      </w:r>
    </w:p>
    <w:p w:rsidR="00E06EAB" w:rsidRPr="00213394" w:rsidRDefault="000B2EC0" w:rsidP="000B2EC0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 xml:space="preserve"> Stosowanie się do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13394">
        <w:rPr>
          <w:rFonts w:eastAsia="Times New Roman" w:cs="Arial"/>
          <w:sz w:val="24"/>
          <w:szCs w:val="24"/>
          <w:lang w:eastAsia="pl-PL"/>
        </w:rPr>
        <w:t xml:space="preserve">zasady mycia sprzętu i zastawy oraz 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pielęgnacji i przechowywania różnego rodzaju zastawy stołowej i bielizny; </w:t>
      </w:r>
    </w:p>
    <w:p w:rsidR="00E06EAB" w:rsidRPr="00213394" w:rsidRDefault="000B2EC0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Kontrola</w:t>
      </w:r>
      <w:r w:rsidR="00E06EAB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stan sprzętu wydawanego i zdawanego</w:t>
      </w:r>
    </w:p>
    <w:p w:rsidR="000B2EC0" w:rsidRPr="00213394" w:rsidRDefault="003133C0" w:rsidP="000B2EC0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B2EC0" w:rsidRPr="00213394">
        <w:rPr>
          <w:rFonts w:ascii="Calibri" w:hAnsi="Calibri" w:cs="Calibri"/>
          <w:sz w:val="24"/>
          <w:szCs w:val="24"/>
        </w:rPr>
        <w:t>Przygotowanie-planowanie ofert usług gastronomicznych</w:t>
      </w:r>
    </w:p>
    <w:p w:rsidR="000B2EC0" w:rsidRPr="00213394" w:rsidRDefault="000B2EC0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>Sporządza</w:t>
      </w:r>
      <w:r w:rsidRPr="00213394">
        <w:rPr>
          <w:rFonts w:eastAsia="Times New Roman" w:cs="Arial"/>
          <w:sz w:val="24"/>
          <w:szCs w:val="24"/>
          <w:lang w:eastAsia="pl-PL"/>
        </w:rPr>
        <w:t>nie  oferty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usługi zgodną ze zleceniem klienta zakładu gastronomicznego</w:t>
      </w:r>
    </w:p>
    <w:p w:rsidR="000B2EC0" w:rsidRPr="00213394" w:rsidRDefault="000B2EC0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>Przygotowanie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13394">
        <w:rPr>
          <w:rFonts w:eastAsia="Times New Roman" w:cs="Arial"/>
          <w:sz w:val="24"/>
          <w:szCs w:val="24"/>
          <w:lang w:eastAsia="pl-PL"/>
        </w:rPr>
        <w:t>oferty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usług gastronomicznych w ramach działań marketingowych zakładu gastronomicznego</w:t>
      </w:r>
    </w:p>
    <w:p w:rsidR="000B2EC0" w:rsidRPr="00213394" w:rsidRDefault="000B2EC0" w:rsidP="000B2EC0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Przygotowanie działań marketingowych dla danego zakładu gastronomicznego</w:t>
      </w:r>
    </w:p>
    <w:p w:rsidR="000B2EC0" w:rsidRPr="00213394" w:rsidRDefault="000B2EC0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>Dobiera</w:t>
      </w:r>
      <w:r w:rsidRPr="00213394">
        <w:rPr>
          <w:rFonts w:eastAsia="Times New Roman" w:cs="Arial"/>
          <w:sz w:val="24"/>
          <w:szCs w:val="24"/>
          <w:lang w:eastAsia="pl-PL"/>
        </w:rPr>
        <w:t>nie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 </w:t>
      </w:r>
      <w:r w:rsidRPr="00213394">
        <w:rPr>
          <w:rFonts w:eastAsia="Times New Roman" w:cs="Arial"/>
          <w:sz w:val="24"/>
          <w:szCs w:val="24"/>
          <w:lang w:eastAsia="pl-PL"/>
        </w:rPr>
        <w:t>działań promocyjnych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do typu klient</w:t>
      </w:r>
      <w:r w:rsidRPr="00213394">
        <w:rPr>
          <w:rFonts w:eastAsia="Times New Roman" w:cs="Arial"/>
          <w:sz w:val="24"/>
          <w:szCs w:val="24"/>
          <w:lang w:eastAsia="pl-PL"/>
        </w:rPr>
        <w:t>a</w:t>
      </w:r>
    </w:p>
    <w:p w:rsidR="000B2EC0" w:rsidRPr="00213394" w:rsidRDefault="000B2EC0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Zasady reklamacji usług</w:t>
      </w:r>
      <w:r w:rsidRPr="00213394">
        <w:rPr>
          <w:rFonts w:eastAsia="Times New Roman" w:cs="Arial"/>
          <w:sz w:val="24"/>
          <w:szCs w:val="24"/>
          <w:lang w:eastAsia="pl-PL"/>
        </w:rPr>
        <w:t xml:space="preserve"> - </w:t>
      </w:r>
      <w:r w:rsidRPr="00213394">
        <w:rPr>
          <w:rFonts w:ascii="Calibri" w:eastAsia="Times New Roman" w:hAnsi="Calibri" w:cs="Arial"/>
          <w:sz w:val="24"/>
          <w:szCs w:val="24"/>
          <w:lang w:eastAsia="pl-PL"/>
        </w:rPr>
        <w:t>procedury reklamacji usług</w:t>
      </w:r>
    </w:p>
    <w:p w:rsidR="000B2EC0" w:rsidRPr="00213394" w:rsidRDefault="000B2EC0" w:rsidP="000B2EC0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Kalkulacja kosztów usług gastronomicznych</w:t>
      </w:r>
    </w:p>
    <w:p w:rsidR="003133C0" w:rsidRPr="00213394" w:rsidRDefault="00213394" w:rsidP="00E06EA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eastAsia="Times New Roman" w:cs="Arial"/>
          <w:sz w:val="24"/>
          <w:szCs w:val="24"/>
          <w:lang w:eastAsia="pl-PL"/>
        </w:rPr>
        <w:t xml:space="preserve"> Stosowanie </w:t>
      </w:r>
      <w:r w:rsidR="000B2EC0" w:rsidRPr="00213394">
        <w:rPr>
          <w:rFonts w:eastAsia="Times New Roman" w:cs="Arial"/>
          <w:sz w:val="24"/>
          <w:szCs w:val="24"/>
          <w:lang w:eastAsia="pl-PL"/>
        </w:rPr>
        <w:t>programów komputerowych</w:t>
      </w:r>
      <w:r w:rsidR="003133C0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 do pla</w:t>
      </w:r>
      <w:r w:rsidRPr="00213394">
        <w:rPr>
          <w:rFonts w:eastAsia="Times New Roman" w:cs="Arial"/>
          <w:sz w:val="24"/>
          <w:szCs w:val="24"/>
          <w:lang w:eastAsia="pl-PL"/>
        </w:rPr>
        <w:t xml:space="preserve">nowania i rozliczania produkcji </w:t>
      </w:r>
      <w:r w:rsidR="003133C0" w:rsidRPr="00213394">
        <w:rPr>
          <w:rFonts w:ascii="Calibri" w:eastAsia="Times New Roman" w:hAnsi="Calibri" w:cs="Arial"/>
          <w:sz w:val="24"/>
          <w:szCs w:val="24"/>
          <w:lang w:eastAsia="pl-PL"/>
        </w:rPr>
        <w:t xml:space="preserve">gastronomicznej. </w:t>
      </w:r>
    </w:p>
    <w:p w:rsidR="005B5DEB" w:rsidRPr="00213394" w:rsidRDefault="005B5DEB" w:rsidP="00213394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Zapoznanie z gospodarką magazynową. Wypełnianie dokum</w:t>
      </w:r>
      <w:r w:rsidR="00C515F2" w:rsidRPr="00213394">
        <w:rPr>
          <w:rFonts w:ascii="Calibri" w:hAnsi="Calibri" w:cs="Calibri"/>
          <w:sz w:val="24"/>
          <w:szCs w:val="24"/>
        </w:rPr>
        <w:t xml:space="preserve">entacji </w:t>
      </w:r>
      <w:r w:rsidRPr="00213394">
        <w:rPr>
          <w:rFonts w:ascii="Calibri" w:hAnsi="Calibri" w:cs="Calibri"/>
          <w:sz w:val="24"/>
          <w:szCs w:val="24"/>
        </w:rPr>
        <w:t>magazynowej</w:t>
      </w:r>
    </w:p>
    <w:p w:rsidR="005B5DEB" w:rsidRPr="00213394" w:rsidRDefault="005B5DEB" w:rsidP="005B5DE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3394">
        <w:rPr>
          <w:rFonts w:ascii="Calibri" w:hAnsi="Calibri" w:cs="Calibri"/>
          <w:sz w:val="24"/>
          <w:szCs w:val="24"/>
        </w:rPr>
        <w:t>Zapoznanie z dokumentacją rozliczeniowo-finansową w zakładzie gastronomicznym</w:t>
      </w:r>
    </w:p>
    <w:p w:rsidR="00B44F98" w:rsidRPr="00213394" w:rsidRDefault="00B44F98" w:rsidP="00213394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</w:p>
    <w:sectPr w:rsidR="00B44F98" w:rsidRPr="00213394" w:rsidSect="00213394">
      <w:pgSz w:w="11906" w:h="16838"/>
      <w:pgMar w:top="426" w:right="113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DE6"/>
    <w:multiLevelType w:val="hybridMultilevel"/>
    <w:tmpl w:val="C68EB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804D4"/>
    <w:multiLevelType w:val="hybridMultilevel"/>
    <w:tmpl w:val="DD42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809"/>
    <w:multiLevelType w:val="hybridMultilevel"/>
    <w:tmpl w:val="D2A82562"/>
    <w:lvl w:ilvl="0" w:tplc="02DC2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48F4"/>
    <w:multiLevelType w:val="hybridMultilevel"/>
    <w:tmpl w:val="F90E2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D46"/>
    <w:multiLevelType w:val="hybridMultilevel"/>
    <w:tmpl w:val="71F64E56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6941"/>
    <w:multiLevelType w:val="hybridMultilevel"/>
    <w:tmpl w:val="42B441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4F98"/>
    <w:rsid w:val="000030F6"/>
    <w:rsid w:val="000533CA"/>
    <w:rsid w:val="000B2EC0"/>
    <w:rsid w:val="00115B19"/>
    <w:rsid w:val="001A3169"/>
    <w:rsid w:val="001E65C3"/>
    <w:rsid w:val="00213394"/>
    <w:rsid w:val="003133C0"/>
    <w:rsid w:val="003A02B7"/>
    <w:rsid w:val="004D37DB"/>
    <w:rsid w:val="005B5DEB"/>
    <w:rsid w:val="00656A63"/>
    <w:rsid w:val="007D6442"/>
    <w:rsid w:val="009F670A"/>
    <w:rsid w:val="00A84A80"/>
    <w:rsid w:val="00B44F98"/>
    <w:rsid w:val="00C515F2"/>
    <w:rsid w:val="00D2126B"/>
    <w:rsid w:val="00E0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44F98"/>
    <w:pPr>
      <w:ind w:left="720"/>
      <w:contextualSpacing/>
    </w:pPr>
  </w:style>
  <w:style w:type="paragraph" w:customStyle="1" w:styleId="Default">
    <w:name w:val="Default"/>
    <w:rsid w:val="003133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31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Kierowniczka</cp:lastModifiedBy>
  <cp:revision>7</cp:revision>
  <cp:lastPrinted>2021-05-30T13:51:00Z</cp:lastPrinted>
  <dcterms:created xsi:type="dcterms:W3CDTF">2016-10-10T11:27:00Z</dcterms:created>
  <dcterms:modified xsi:type="dcterms:W3CDTF">2021-05-30T14:49:00Z</dcterms:modified>
</cp:coreProperties>
</file>